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baseline"/>
        <w:rPr>
          <w:rFonts w:hint="eastAsia" w:ascii="Times New Roman Regular" w:hAnsi="Times New Roman Regular" w:eastAsia="方正小标宋_GBK" w:cs="Times New Roman Regular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36"/>
          <w:szCs w:val="36"/>
        </w:rPr>
        <w:t>第十五届全国运动会滑板项目竞赛规程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  <w:lang w:eastAsia="zh-CN"/>
        </w:rPr>
        <w:t>竞赛</w:t>
      </w:r>
      <w:r>
        <w:rPr>
          <w:rStyle w:val="21"/>
          <w:rFonts w:hint="eastAsia" w:ascii="黑体" w:hAnsi="黑体" w:eastAsia="黑体" w:cs="黑体"/>
          <w:sz w:val="32"/>
          <w:szCs w:val="32"/>
        </w:rPr>
        <w:t>项目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color w:val="030303"/>
          <w:sz w:val="32"/>
          <w:szCs w:val="32"/>
          <w:lang w:eastAsia="zh-Hans"/>
        </w:rPr>
        <w:t>（一）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男子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街式、碗池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color w:val="030303"/>
          <w:sz w:val="32"/>
          <w:szCs w:val="32"/>
          <w:lang w:eastAsia="zh-Hans"/>
        </w:rPr>
        <w:t>（二）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女子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街式、碗池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运动员资格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val="zh-CN" w:eastAsia="zh-Hans"/>
        </w:rPr>
      </w:pPr>
      <w:r>
        <w:rPr>
          <w:rFonts w:hint="eastAsia" w:ascii="仿宋" w:hAnsi="仿宋" w:eastAsia="仿宋" w:cs="仿宋"/>
          <w:color w:val="030303"/>
          <w:sz w:val="32"/>
          <w:szCs w:val="32"/>
          <w:lang w:val="zh-CN" w:eastAsia="zh-Hans"/>
        </w:rPr>
        <w:t>符合《中华人民共和国第十五届运动会竞赛规程总则》（体竞字﹝2023﹞1号）第四条规定。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参加办法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楷体" w:hAnsi="楷体" w:eastAsia="楷体" w:cs="楷体"/>
          <w:color w:val="030303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color w:val="030303"/>
          <w:sz w:val="32"/>
          <w:szCs w:val="32"/>
          <w:lang w:eastAsia="zh-Hans"/>
        </w:rPr>
        <w:t>（一）资格赛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1.资格赛前进行体能测试，体测达标者方可参赛。体能测试方案详见附件。</w:t>
      </w:r>
    </w:p>
    <w:p>
      <w:pPr>
        <w:pStyle w:val="6"/>
        <w:widowControl/>
        <w:numPr>
          <w:ilvl w:val="255"/>
          <w:numId w:val="0"/>
        </w:numPr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2.每个参赛单位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最多报8名运动员，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每个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小项最多报3名运动员参赛，允许兼项。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楷体" w:hAnsi="楷体" w:eastAsia="楷体" w:cs="楷体"/>
          <w:color w:val="030303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color w:val="030303"/>
          <w:sz w:val="32"/>
          <w:szCs w:val="32"/>
          <w:lang w:eastAsia="zh-Hans"/>
        </w:rPr>
        <w:t>（二）</w:t>
      </w:r>
      <w:r>
        <w:rPr>
          <w:rFonts w:hint="eastAsia" w:ascii="楷体" w:hAnsi="楷体" w:eastAsia="楷体" w:cs="楷体"/>
          <w:color w:val="030303"/>
          <w:sz w:val="32"/>
          <w:szCs w:val="32"/>
        </w:rPr>
        <w:t>决</w:t>
      </w:r>
      <w:r>
        <w:rPr>
          <w:rFonts w:hint="eastAsia" w:ascii="楷体" w:hAnsi="楷体" w:eastAsia="楷体" w:cs="楷体"/>
          <w:color w:val="030303"/>
          <w:sz w:val="32"/>
          <w:szCs w:val="32"/>
          <w:lang w:eastAsia="zh-Hans"/>
        </w:rPr>
        <w:t>赛</w:t>
      </w:r>
    </w:p>
    <w:p>
      <w:pPr>
        <w:pStyle w:val="6"/>
        <w:widowControl/>
        <w:numPr>
          <w:ilvl w:val="255"/>
          <w:numId w:val="0"/>
        </w:numPr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1．参加资格赛并获得单项比赛前15名的运动员可参加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决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赛</w:t>
      </w:r>
      <w:r>
        <w:rPr>
          <w:rFonts w:hint="eastAsia" w:ascii="仿宋" w:hAnsi="仿宋" w:eastAsia="仿宋" w:cs="仿宋"/>
          <w:color w:val="030303"/>
          <w:sz w:val="32"/>
          <w:szCs w:val="32"/>
        </w:rPr>
        <w:t>阶段比赛。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030303"/>
          <w:sz w:val="32"/>
          <w:szCs w:val="32"/>
        </w:rPr>
        <w:t>2</w:t>
      </w:r>
      <w:r>
        <w:rPr>
          <w:rFonts w:hint="eastAsia" w:ascii="仿宋" w:hAnsi="仿宋" w:eastAsia="仿宋" w:cs="仿宋"/>
          <w:color w:val="030303"/>
          <w:sz w:val="32"/>
          <w:szCs w:val="32"/>
          <w:lang w:eastAsia="zh-Hans"/>
        </w:rPr>
        <w:t>．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香港、澳门特别行政区代表团</w:t>
      </w:r>
      <w:r>
        <w:rPr>
          <w:rStyle w:val="21"/>
          <w:rFonts w:hint="eastAsia" w:ascii="仿宋" w:hAnsi="仿宋" w:eastAsia="仿宋" w:cs="仿宋"/>
          <w:sz w:val="32"/>
          <w:szCs w:val="32"/>
        </w:rPr>
        <w:t>每个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小项可报1人直接参加</w:t>
      </w:r>
      <w:r>
        <w:rPr>
          <w:rStyle w:val="21"/>
          <w:rFonts w:hint="eastAsia" w:ascii="仿宋" w:hAnsi="仿宋" w:eastAsia="仿宋" w:cs="仿宋"/>
          <w:sz w:val="32"/>
          <w:szCs w:val="32"/>
        </w:rPr>
        <w:t>决赛阶段比赛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，不占</w:t>
      </w:r>
      <w:r>
        <w:rPr>
          <w:rStyle w:val="21"/>
          <w:rFonts w:hint="eastAsia" w:ascii="仿宋" w:hAnsi="仿宋" w:eastAsia="仿宋" w:cs="仿宋"/>
          <w:sz w:val="32"/>
          <w:szCs w:val="32"/>
        </w:rPr>
        <w:t>决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赛</w:t>
      </w:r>
      <w:r>
        <w:rPr>
          <w:rStyle w:val="21"/>
          <w:rFonts w:hint="eastAsia" w:ascii="仿宋" w:hAnsi="仿宋" w:eastAsia="仿宋" w:cs="仿宋"/>
          <w:sz w:val="32"/>
          <w:szCs w:val="32"/>
        </w:rPr>
        <w:t>阶段配额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30303"/>
          <w:sz w:val="32"/>
          <w:szCs w:val="32"/>
          <w:lang w:eastAsia="zh-Hans"/>
        </w:rPr>
        <w:t>竞赛办法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Style w:val="21"/>
          <w:rFonts w:ascii="楷体" w:hAnsi="楷体" w:eastAsia="楷体" w:cs="楷体"/>
          <w:sz w:val="32"/>
          <w:szCs w:val="32"/>
          <w:lang w:eastAsia="zh-Hans"/>
        </w:rPr>
      </w:pPr>
      <w:r>
        <w:rPr>
          <w:rStyle w:val="21"/>
          <w:rFonts w:hint="eastAsia" w:ascii="楷体" w:hAnsi="楷体" w:eastAsia="楷体" w:cs="楷体"/>
          <w:sz w:val="32"/>
          <w:szCs w:val="32"/>
        </w:rPr>
        <w:t>（一）</w:t>
      </w:r>
      <w:r>
        <w:rPr>
          <w:rStyle w:val="21"/>
          <w:rFonts w:hint="eastAsia" w:ascii="楷体" w:hAnsi="楷体" w:eastAsia="楷体" w:cs="楷体"/>
          <w:sz w:val="32"/>
          <w:szCs w:val="32"/>
          <w:lang w:eastAsia="zh-Hans"/>
        </w:rPr>
        <w:t>执行世界轮滑联合会最新发布的滑板竞赛规则。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Style w:val="21"/>
          <w:rFonts w:ascii="楷体" w:hAnsi="楷体" w:eastAsia="楷体" w:cs="楷体"/>
          <w:sz w:val="32"/>
          <w:szCs w:val="32"/>
          <w:lang w:eastAsia="zh-Hans"/>
        </w:rPr>
      </w:pPr>
      <w:r>
        <w:rPr>
          <w:rStyle w:val="21"/>
          <w:rFonts w:hint="eastAsia" w:ascii="楷体" w:hAnsi="楷体" w:eastAsia="楷体" w:cs="楷体"/>
          <w:sz w:val="32"/>
          <w:szCs w:val="32"/>
        </w:rPr>
        <w:t>（二）</w:t>
      </w:r>
      <w:r>
        <w:rPr>
          <w:rStyle w:val="21"/>
          <w:rFonts w:hint="eastAsia" w:ascii="楷体" w:hAnsi="楷体" w:eastAsia="楷体" w:cs="楷体"/>
          <w:sz w:val="32"/>
          <w:szCs w:val="32"/>
          <w:lang w:eastAsia="zh-Hans"/>
        </w:rPr>
        <w:t>街式比赛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1.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未成年选手必须佩戴头盔参赛。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2.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比赛分半决赛和决赛两个阶段。半决赛和决赛均采用“2+5”赛制，运动员有</w:t>
      </w:r>
      <w:r>
        <w:rPr>
          <w:rStyle w:val="21"/>
          <w:rFonts w:hint="eastAsia" w:ascii="仿宋" w:hAnsi="仿宋" w:eastAsia="仿宋" w:cs="仿宋"/>
          <w:sz w:val="32"/>
          <w:szCs w:val="32"/>
        </w:rPr>
        <w:t>2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轮线路机会，每轮45秒</w:t>
      </w:r>
      <w:r>
        <w:rPr>
          <w:rStyle w:val="21"/>
          <w:rFonts w:hint="eastAsia" w:ascii="仿宋" w:hAnsi="仿宋" w:eastAsia="仿宋" w:cs="仿宋"/>
          <w:sz w:val="32"/>
          <w:szCs w:val="32"/>
        </w:rPr>
        <w:t>/人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。五轮技巧（“大绝招”）比赛，每轮每人一个动作。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3.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根据成功道具动作、个人风格、线路以及道具利用率打分，以2轮线路和5轮技巧比赛中的3个最高分之和（1个线路+2个技巧分数）排定名次</w:t>
      </w:r>
      <w:r>
        <w:rPr>
          <w:rStyle w:val="21"/>
          <w:rFonts w:hint="eastAsia" w:ascii="仿宋" w:hAnsi="仿宋" w:eastAsia="仿宋" w:cs="仿宋"/>
          <w:sz w:val="32"/>
          <w:szCs w:val="32"/>
        </w:rPr>
        <w:t>。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如2人（或2人以上）得分相同，则根据次高分轮的得分排定名次。如2人(或2人以上)得分相同，根据次高分轮的得分排定名次。如次高分轮未分出胜负，则由裁判长组织裁判组进行现场投票。每名裁判拥有一票。裁判长记录投票过程，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CN"/>
        </w:rPr>
        <w:t>并公布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最终成绩和排名。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4.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比赛采用百分制评分。每轮比赛由5名裁判员评分，去掉一个最高分和一个最低分，计算3名裁判员分数的平均分为参赛运动员的最后得分，分数精确到小数点后两位。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5.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半决赛排名前8的选手进入决赛</w:t>
      </w:r>
      <w:r>
        <w:rPr>
          <w:rStyle w:val="21"/>
          <w:rFonts w:hint="eastAsia" w:ascii="仿宋" w:hAnsi="仿宋" w:eastAsia="仿宋" w:cs="仿宋"/>
          <w:sz w:val="32"/>
          <w:szCs w:val="32"/>
        </w:rPr>
        <w:t>。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参赛人数不超过8人</w:t>
      </w:r>
      <w:r>
        <w:rPr>
          <w:rStyle w:val="21"/>
          <w:rFonts w:hint="eastAsia" w:ascii="仿宋" w:hAnsi="仿宋" w:eastAsia="仿宋" w:cs="仿宋"/>
          <w:sz w:val="32"/>
          <w:szCs w:val="32"/>
        </w:rPr>
        <w:t>的，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直接进行决赛。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6.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资格赛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CN"/>
        </w:rPr>
        <w:t>按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电脑抽签决定出场顺序，决赛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CN"/>
        </w:rPr>
        <w:t>阶段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比赛按前一轮比赛</w:t>
      </w:r>
      <w:bookmarkStart w:id="0" w:name="_GoBack"/>
      <w:bookmarkEnd w:id="0"/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排名相反的次序出场。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Style w:val="21"/>
          <w:rFonts w:ascii="楷体" w:hAnsi="楷体" w:eastAsia="楷体" w:cs="楷体"/>
          <w:sz w:val="32"/>
          <w:szCs w:val="32"/>
          <w:lang w:eastAsia="zh-Hans"/>
        </w:rPr>
      </w:pPr>
      <w:r>
        <w:rPr>
          <w:rStyle w:val="21"/>
          <w:rFonts w:hint="eastAsia" w:ascii="楷体" w:hAnsi="楷体" w:eastAsia="楷体" w:cs="楷体"/>
          <w:sz w:val="32"/>
          <w:szCs w:val="32"/>
        </w:rPr>
        <w:t>（三）</w:t>
      </w:r>
      <w:r>
        <w:rPr>
          <w:rStyle w:val="21"/>
          <w:rFonts w:hint="eastAsia" w:ascii="楷体" w:hAnsi="楷体" w:eastAsia="楷体" w:cs="楷体"/>
          <w:sz w:val="32"/>
          <w:szCs w:val="32"/>
          <w:lang w:eastAsia="zh-Hans"/>
        </w:rPr>
        <w:t xml:space="preserve">碗池比赛 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1.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所有参赛运动员必须佩戴头盔、护膝和护肘。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2.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比赛分半决赛和决赛两个阶段。半决赛和决赛阶段每名运动员均有</w:t>
      </w:r>
      <w:r>
        <w:rPr>
          <w:rStyle w:val="21"/>
          <w:rFonts w:hint="eastAsia" w:ascii="仿宋" w:hAnsi="仿宋" w:eastAsia="仿宋" w:cs="仿宋"/>
          <w:sz w:val="32"/>
          <w:szCs w:val="32"/>
        </w:rPr>
        <w:t>3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轮比赛机会，每轮45秒/人</w:t>
      </w:r>
      <w:r>
        <w:rPr>
          <w:rStyle w:val="21"/>
          <w:rFonts w:hint="eastAsia" w:ascii="仿宋" w:hAnsi="仿宋" w:eastAsia="仿宋" w:cs="仿宋"/>
          <w:sz w:val="32"/>
          <w:szCs w:val="32"/>
        </w:rPr>
        <w:t>。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比赛计时开始5秒内必须出发，比赛中动作失败即停止，本轮比赛结束。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3.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裁判员根据运动员完成的技术动作、个人风格、线路及动作成功率打分</w:t>
      </w:r>
      <w:r>
        <w:rPr>
          <w:rStyle w:val="21"/>
          <w:rFonts w:hint="eastAsia" w:ascii="仿宋" w:hAnsi="仿宋" w:eastAsia="仿宋" w:cs="仿宋"/>
          <w:sz w:val="32"/>
          <w:szCs w:val="32"/>
        </w:rPr>
        <w:t>。3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轮中得分最高一轮的分数为最终得分，并据此排定名次</w:t>
      </w:r>
      <w:r>
        <w:rPr>
          <w:rStyle w:val="21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如2人</w:t>
      </w:r>
      <w:r>
        <w:rPr>
          <w:rStyle w:val="21"/>
          <w:rFonts w:hint="eastAsia" w:ascii="仿宋" w:hAnsi="仿宋" w:eastAsia="仿宋" w:cs="仿宋"/>
          <w:sz w:val="32"/>
          <w:szCs w:val="32"/>
        </w:rPr>
        <w:t>或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2人以上高分轮得分相同，根据次高分轮的得分排定名次。如2人(或2人以上)得分相同，根据次高分轮的得分排定名次。如次高分轮未分出胜负，则由裁判长组织裁判组进行现场投票。每名裁判拥有一票。裁判长记录投票过程，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CN"/>
        </w:rPr>
        <w:t>并公布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最终成绩和排名。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4.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比赛采用百分制评分。每轮比赛由5名裁判员评分，去掉一个最高分和一个最低分，计算3名裁判员分数的平均分为参赛运动员的最后得分，分数精确到小数点后两位。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5.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半决赛排名前8的选手进入决赛</w:t>
      </w:r>
      <w:r>
        <w:rPr>
          <w:rStyle w:val="21"/>
          <w:rFonts w:hint="eastAsia" w:ascii="仿宋" w:hAnsi="仿宋" w:eastAsia="仿宋" w:cs="仿宋"/>
          <w:sz w:val="32"/>
          <w:szCs w:val="32"/>
        </w:rPr>
        <w:t>。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参赛人数不超过8人</w:t>
      </w:r>
      <w:r>
        <w:rPr>
          <w:rStyle w:val="21"/>
          <w:rFonts w:hint="eastAsia" w:ascii="仿宋" w:hAnsi="仿宋" w:eastAsia="仿宋" w:cs="仿宋"/>
          <w:sz w:val="32"/>
          <w:szCs w:val="32"/>
        </w:rPr>
        <w:t>的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，直接进行决赛。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  <w:lang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6.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首轮比赛</w:t>
      </w:r>
      <w:r>
        <w:rPr>
          <w:rStyle w:val="21"/>
          <w:rFonts w:hint="eastAsia" w:ascii="仿宋" w:hAnsi="仿宋" w:eastAsia="仿宋" w:cs="仿宋"/>
          <w:sz w:val="32"/>
          <w:szCs w:val="32"/>
        </w:rPr>
        <w:t>由</w:t>
      </w:r>
      <w:r>
        <w:rPr>
          <w:rStyle w:val="21"/>
          <w:rFonts w:hint="eastAsia" w:ascii="仿宋" w:hAnsi="仿宋" w:eastAsia="仿宋" w:cs="仿宋"/>
          <w:sz w:val="32"/>
          <w:szCs w:val="32"/>
          <w:lang w:eastAsia="zh-Hans"/>
        </w:rPr>
        <w:t>电脑抽签决定出场顺序，后续比赛按前一轮比赛排名相反的次序出场。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27" w:firstLineChars="196"/>
        <w:jc w:val="left"/>
        <w:textAlignment w:val="baseline"/>
        <w:rPr>
          <w:rFonts w:ascii="仿宋" w:hAnsi="仿宋" w:eastAsia="仿宋" w:cs="仿宋"/>
          <w:color w:val="030303"/>
          <w:sz w:val="32"/>
          <w:szCs w:val="32"/>
          <w:lang w:val="zh-CN" w:eastAsia="zh-Hans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（四）</w:t>
      </w:r>
      <w:r>
        <w:rPr>
          <w:rStyle w:val="21"/>
          <w:rFonts w:hint="eastAsia" w:ascii="仿宋" w:hAnsi="仿宋" w:eastAsia="仿宋" w:cs="仿宋"/>
          <w:sz w:val="32"/>
          <w:szCs w:val="32"/>
          <w:lang w:val="zh-CN" w:eastAsia="zh-Hans"/>
        </w:rPr>
        <w:t>运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Hans"/>
        </w:rPr>
        <w:t>动员须服从国家队需要，完成奥运会资格赛、世界锦标赛等重大国际比赛的集训和参赛任务。因备战需要无法参加资格赛的运动员，经体育总局批准后可直接参加决赛阶段比赛，不占决赛阶段参赛配额。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奖励办法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执行《中华人民共和国第十五届运动会竞赛规程总则》（体竞字﹝2023﹞1号）第六条规定。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报名和报到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执行《中华人民共和国第十五届运动会竞赛规程总则》（体竞字﹝2023﹞1号）第三条第（二）、（四）项规定。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技术官员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执行《中华人民共和国第十五届运动会竞赛规程总则》（体竞字﹝2023﹞1号）第九条规定。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技术申诉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对比赛成绩有异议的队伍和个人，应于成绩公布后15分钟内以书面形式提起申诉，并提供视频或者照片证据。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申诉队伍需现场缴纳申诉费1000元，若胜诉全额退还申诉费，败诉不予退还。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Style w:val="21"/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附件：第十五届全国运动会滑板项目体能测试方案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Style w:val="21"/>
          <w:rFonts w:ascii="仿宋" w:hAnsi="仿宋" w:eastAsia="仿宋" w:cs="仿宋"/>
          <w:bCs/>
          <w:sz w:val="32"/>
          <w:szCs w:val="32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0"/>
          <w:szCs w:val="40"/>
          <w:lang w:eastAsia="zh-Hans"/>
        </w:rPr>
        <w:t>第十五届全国运动会滑板项目体能测试方案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测试内容</w:t>
      </w:r>
    </w:p>
    <w:p>
      <w:pPr>
        <w:spacing w:line="560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1分钟跳绳</w:t>
      </w:r>
    </w:p>
    <w:p>
      <w:pPr>
        <w:spacing w:line="560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30米冲刺跑</w:t>
      </w:r>
    </w:p>
    <w:p>
      <w:pPr>
        <w:spacing w:line="560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（三）1分钟跳箱</w:t>
      </w:r>
    </w:p>
    <w:p>
      <w:pPr>
        <w:spacing w:line="560" w:lineRule="exact"/>
        <w:ind w:left="630"/>
        <w:rPr>
          <w:rFonts w:ascii="仿宋" w:hAnsi="仿宋" w:eastAsia="仿宋" w:cs="仿宋"/>
          <w:sz w:val="32"/>
          <w:szCs w:val="32"/>
          <w:lang w:bidi="ar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Ollie跳高度</w:t>
      </w:r>
    </w:p>
    <w:p>
      <w:pPr>
        <w:spacing w:line="560" w:lineRule="exact"/>
        <w:ind w:left="630"/>
        <w:rPr>
          <w:rStyle w:val="21"/>
          <w:rFonts w:hint="eastAsia" w:ascii="仿宋" w:hAnsi="仿宋" w:eastAsia="仿宋" w:cs="仿宋"/>
          <w:sz w:val="32"/>
          <w:szCs w:val="32"/>
        </w:rPr>
      </w:pPr>
      <w:r>
        <w:rPr>
          <w:rStyle w:val="21"/>
          <w:rFonts w:hint="eastAsia" w:ascii="仿宋" w:hAnsi="仿宋" w:eastAsia="仿宋" w:cs="仿宋"/>
          <w:sz w:val="32"/>
          <w:szCs w:val="32"/>
        </w:rPr>
        <w:t>（五）滚筒平衡板平衡</w:t>
      </w:r>
    </w:p>
    <w:p>
      <w:pPr>
        <w:pStyle w:val="2"/>
        <w:rPr>
          <w:rFonts w:hint="eastAsia"/>
          <w:lang w:bidi="ar"/>
        </w:rPr>
      </w:pP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textAlignment w:val="baseline"/>
        <w:rPr>
          <w:rStyle w:val="21"/>
          <w:rFonts w:ascii="黑体" w:hAnsi="黑体" w:eastAsia="黑体" w:cs="黑体"/>
          <w:sz w:val="32"/>
          <w:szCs w:val="32"/>
        </w:rPr>
      </w:pPr>
      <w:r>
        <w:rPr>
          <w:rStyle w:val="21"/>
          <w:rFonts w:hint="eastAsia" w:ascii="黑体" w:hAnsi="黑体" w:eastAsia="黑体" w:cs="黑体"/>
          <w:sz w:val="32"/>
          <w:szCs w:val="32"/>
        </w:rPr>
        <w:t>测试要求及方法</w:t>
      </w:r>
    </w:p>
    <w:p>
      <w:pPr>
        <w:pStyle w:val="18"/>
        <w:numPr>
          <w:ilvl w:val="0"/>
          <w:numId w:val="3"/>
        </w:numPr>
        <w:spacing w:line="560" w:lineRule="exact"/>
        <w:ind w:firstLineChars="0"/>
        <w:rPr>
          <w:rFonts w:ascii="楷体" w:hAnsi="楷体" w:eastAsia="楷体" w:cs="楷体"/>
          <w:b/>
          <w:bCs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bidi="ar"/>
        </w:rPr>
        <w:t>测试要求</w:t>
      </w:r>
    </w:p>
    <w:p>
      <w:pPr>
        <w:pStyle w:val="18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受试者应穿运动鞋、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运动服进行测试；</w:t>
      </w:r>
    </w:p>
    <w:p>
      <w:pPr>
        <w:pStyle w:val="18"/>
        <w:numPr>
          <w:ilvl w:val="0"/>
          <w:numId w:val="4"/>
        </w:numPr>
        <w:spacing w:line="560" w:lineRule="exact"/>
        <w:ind w:firstLineChars="0"/>
        <w:rPr>
          <w:rFonts w:hint="eastAsia"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在测试前，受试者需做充分的准备活动，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以防受伤。</w:t>
      </w:r>
    </w:p>
    <w:p>
      <w:pPr>
        <w:pStyle w:val="18"/>
        <w:numPr>
          <w:ilvl w:val="0"/>
          <w:numId w:val="3"/>
        </w:numPr>
        <w:spacing w:line="560" w:lineRule="exact"/>
        <w:ind w:firstLineChars="0"/>
        <w:rPr>
          <w:rFonts w:ascii="楷体" w:hAnsi="楷体" w:eastAsia="楷体" w:cs="楷体"/>
          <w:b/>
          <w:bCs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bidi="ar"/>
        </w:rPr>
        <w:t>测试方法</w:t>
      </w:r>
    </w:p>
    <w:p>
      <w:pPr>
        <w:pStyle w:val="18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  <w:lang w:eastAsia="zh-Hans" w:bidi="ar"/>
        </w:rPr>
      </w:pPr>
      <w:r>
        <w:rPr>
          <w:rFonts w:hint="eastAsia" w:ascii="仿宋" w:hAnsi="仿宋" w:eastAsia="仿宋" w:cs="楷体"/>
          <w:b/>
          <w:bCs/>
          <w:sz w:val="32"/>
          <w:szCs w:val="32"/>
          <w:lang w:eastAsia="zh-Hans" w:bidi="ar"/>
        </w:rPr>
        <w:t>1分钟跳绳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（1）所需设备与器材：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秒表、跳绳、发令哨。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（2）测试要求与流程：被测者站到相应的跳绳位上，拿取跳绳并进行跳绳长短调试，双手分别握住跳绳两端的手柄（右手握住有计时器的手柄），跳绳中段置于身体后侧，双臂前举</w:t>
      </w:r>
      <w:r>
        <w:rPr>
          <w:rFonts w:ascii="仿宋" w:hAnsi="仿宋" w:eastAsia="仿宋" w:cs="仿宋"/>
          <w:sz w:val="32"/>
          <w:szCs w:val="32"/>
          <w:lang w:eastAsia="zh-Hans" w:bidi="ar"/>
        </w:rPr>
        <w:t>45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度，使跳绳拉直。听到</w:t>
      </w:r>
      <w:r>
        <w:rPr>
          <w:rFonts w:ascii="仿宋" w:hAnsi="仿宋" w:eastAsia="仿宋" w:cs="仿宋"/>
          <w:sz w:val="32"/>
          <w:szCs w:val="32"/>
          <w:lang w:eastAsia="zh-Hans" w:bidi="ar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开始</w:t>
      </w:r>
      <w:r>
        <w:rPr>
          <w:rFonts w:ascii="仿宋" w:hAnsi="仿宋" w:eastAsia="仿宋" w:cs="仿宋"/>
          <w:sz w:val="32"/>
          <w:szCs w:val="32"/>
          <w:lang w:eastAsia="zh-Hans" w:bidi="ar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口令后，双脚起跳开始测试，记录被测试者在</w:t>
      </w:r>
      <w:r>
        <w:rPr>
          <w:rFonts w:ascii="仿宋" w:hAnsi="仿宋" w:eastAsia="仿宋" w:cs="仿宋"/>
          <w:sz w:val="32"/>
          <w:szCs w:val="32"/>
          <w:lang w:eastAsia="zh-Hans" w:bidi="ar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分钟内完成极限次数。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失误跳及单脚跳、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双腿交替跳或行进跳等方式跳跃，不计数。</w:t>
      </w:r>
    </w:p>
    <w:p>
      <w:pPr>
        <w:pStyle w:val="18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  <w:lang w:eastAsia="zh-Hans" w:bidi="ar"/>
        </w:rPr>
      </w:pPr>
      <w:r>
        <w:rPr>
          <w:rFonts w:hint="eastAsia" w:ascii="仿宋" w:hAnsi="仿宋" w:eastAsia="仿宋" w:cs="楷体"/>
          <w:b/>
          <w:bCs/>
          <w:sz w:val="32"/>
          <w:szCs w:val="32"/>
          <w:lang w:eastAsia="zh-Hans" w:bidi="ar"/>
        </w:rPr>
        <w:t>30</w:t>
      </w:r>
      <w:r>
        <w:rPr>
          <w:rFonts w:hint="eastAsia" w:ascii="仿宋" w:hAnsi="仿宋" w:eastAsia="仿宋" w:cs="楷体"/>
          <w:b/>
          <w:bCs/>
          <w:sz w:val="32"/>
          <w:szCs w:val="32"/>
          <w:lang w:bidi="ar"/>
        </w:rPr>
        <w:t>m冲刺跑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（1）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所需设备与器材：速度测试仪或秒表，米尺。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ascii="仿宋" w:hAnsi="仿宋" w:eastAsia="仿宋" w:cs="仿宋"/>
          <w:sz w:val="32"/>
          <w:szCs w:val="32"/>
          <w:lang w:eastAsia="zh-Hans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2327275</wp:posOffset>
            </wp:positionV>
            <wp:extent cx="2984500" cy="1066800"/>
            <wp:effectExtent l="0" t="0" r="0" b="0"/>
            <wp:wrapTopAndBottom/>
            <wp:docPr id="1356483250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83250" name="图片 1"/>
                    <pic:cNvPicPr>
                      <a:picLocks noChangeAspect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bidi="ar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测试</w:t>
      </w:r>
      <w:r>
        <w:rPr>
          <w:rFonts w:hint="eastAsia" w:ascii="仿宋" w:hAnsi="仿宋" w:eastAsia="仿宋" w:cs="仿宋"/>
          <w:sz w:val="32"/>
          <w:szCs w:val="32"/>
          <w:lang w:bidi="ar"/>
        </w:rPr>
        <w:t>要求与流程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</w:t>
      </w:r>
      <w:r>
        <w:rPr>
          <w:rFonts w:ascii="仿宋" w:hAnsi="仿宋" w:eastAsia="仿宋" w:cs="仿宋"/>
          <w:sz w:val="32"/>
          <w:szCs w:val="32"/>
          <w:lang w:eastAsia="zh-Hans" w:bidi="ar"/>
        </w:rPr>
        <w:t>被测者充分热身后，采用站立式起跑，运动员起动位置与电计时系统第一道光门（触发计时系统计时）位置≤1.0m （图2），用最快速度完成30m距离；每个运动员测试2 次，取最好成绩，计量单位为秒，精确到小数点后2 位。如因缺少电计时设备使用手计时，需在手计时成绩上加0.24 秒作为最终成绩。</w:t>
      </w:r>
    </w:p>
    <w:p>
      <w:pPr>
        <w:spacing w:line="560" w:lineRule="exact"/>
        <w:ind w:firstLine="480" w:firstLineChars="200"/>
        <w:jc w:val="center"/>
        <w:rPr>
          <w:rFonts w:hint="eastAsia" w:ascii="仿宋" w:hAnsi="仿宋" w:eastAsia="仿宋" w:cs="仿宋"/>
          <w:sz w:val="24"/>
          <w:lang w:eastAsia="zh-Hans" w:bidi="ar"/>
        </w:rPr>
      </w:pPr>
      <w:r>
        <w:rPr>
          <w:rFonts w:hint="eastAsia" w:ascii="仿宋" w:hAnsi="仿宋" w:eastAsia="仿宋" w:cs="仿宋"/>
          <w:sz w:val="24"/>
          <w:lang w:eastAsia="zh-Hans" w:bidi="ar"/>
        </w:rPr>
        <w:t>30</w:t>
      </w:r>
      <w:r>
        <w:rPr>
          <w:rFonts w:hint="eastAsia" w:ascii="仿宋" w:hAnsi="仿宋" w:eastAsia="仿宋" w:cs="仿宋"/>
          <w:sz w:val="24"/>
          <w:lang w:bidi="ar"/>
        </w:rPr>
        <w:t>m起跑方式和计时系统摆放位置示意图</w:t>
      </w:r>
    </w:p>
    <w:p>
      <w:pPr>
        <w:pStyle w:val="18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  <w:lang w:eastAsia="zh-Hans" w:bidi="ar"/>
        </w:rPr>
      </w:pPr>
      <w:r>
        <w:rPr>
          <w:rFonts w:hint="eastAsia" w:ascii="仿宋" w:hAnsi="仿宋" w:eastAsia="仿宋" w:cs="楷体"/>
          <w:b/>
          <w:bCs/>
          <w:sz w:val="32"/>
          <w:szCs w:val="32"/>
          <w:lang w:bidi="ar"/>
        </w:rPr>
        <w:t>1分钟跳箱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（1）所需设备与器材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 45cm跳箱、30cm跳箱、秒表。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（2）测试</w:t>
      </w:r>
      <w:r>
        <w:rPr>
          <w:rFonts w:hint="eastAsia" w:ascii="仿宋" w:hAnsi="仿宋" w:eastAsia="仿宋" w:cs="仿宋"/>
          <w:sz w:val="32"/>
          <w:szCs w:val="32"/>
          <w:lang w:bidi="ar"/>
        </w:rPr>
        <w:t>要求与流程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：受试者面向跳箱（13岁以上运动员用45cm高度的跳箱，13岁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以下运动员用30cm高度的跳箱），双脚与肩同宽，屈膝，核心收紧，双手向上摆动，带动身体，直接起跳，双脚跳上跳箱，随后双脚跳回地面，准备下一次起跳。当受试者双脚离开地面开始计时，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记录1分钟跳跃次数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。</w:t>
      </w:r>
    </w:p>
    <w:p>
      <w:pPr>
        <w:pStyle w:val="18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Ollie跳高度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（1）所需设备与器材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：滑板、跳高架、横杆、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米尺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（2）测试</w:t>
      </w:r>
      <w:r>
        <w:rPr>
          <w:rFonts w:hint="eastAsia" w:ascii="仿宋" w:hAnsi="仿宋" w:eastAsia="仿宋" w:cs="仿宋"/>
          <w:sz w:val="32"/>
          <w:szCs w:val="32"/>
          <w:lang w:bidi="ar"/>
        </w:rPr>
        <w:t>要求与流程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：将横杆放在跳高架上，受试者上板滑行，双脚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带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板</w:t>
      </w:r>
      <w:r>
        <w:rPr>
          <w:rFonts w:hint="eastAsia" w:ascii="仿宋" w:hAnsi="仿宋" w:eastAsia="仿宋" w:cs="仿宋"/>
          <w:sz w:val="32"/>
          <w:szCs w:val="32"/>
          <w:lang w:bidi="ar"/>
        </w:rPr>
        <w:t>起跳越过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横杆，然后平稳落地。若不能平稳落地则记为失败，每人每个高度三次测试机会，取最好成绩。如果较轻松完成可增加横杆高度，直至不能完成为止。以“cm（厘米）”为单位，精确到小数点后一位，记录横杆高度。</w:t>
      </w:r>
    </w:p>
    <w:p>
      <w:pPr>
        <w:pStyle w:val="18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滚筒平衡板平衡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（1）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所需设备与器材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滑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板、滚筒（长约45cm，直径约10cm表面光滑的硬质滚筒）、秒表。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（2）测试</w:t>
      </w:r>
      <w:r>
        <w:rPr>
          <w:rFonts w:hint="eastAsia" w:ascii="仿宋" w:hAnsi="仿宋" w:eastAsia="仿宋" w:cs="仿宋"/>
          <w:sz w:val="32"/>
          <w:szCs w:val="32"/>
          <w:lang w:bidi="ar"/>
        </w:rPr>
        <w:t>要求与流程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：将</w:t>
      </w:r>
      <w:r>
        <w:rPr>
          <w:rFonts w:hint="eastAsia" w:ascii="仿宋" w:hAnsi="仿宋" w:eastAsia="仿宋" w:cs="仿宋"/>
          <w:sz w:val="32"/>
          <w:szCs w:val="32"/>
          <w:lang w:bidi="ar"/>
        </w:rPr>
        <w:t>滑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板放在滚筒上，板面朝上，受试者双脚站立在</w:t>
      </w:r>
      <w:r>
        <w:rPr>
          <w:rFonts w:hint="eastAsia" w:ascii="仿宋" w:hAnsi="仿宋" w:eastAsia="仿宋" w:cs="仿宋"/>
          <w:sz w:val="32"/>
          <w:szCs w:val="32"/>
          <w:lang w:bidi="ar"/>
        </w:rPr>
        <w:t>滑板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板面上，稳定后开始计时，当平衡板触地或者受试者双脚离开平衡板时停止计时，每人三次机会，取最好成绩。以“s（秒）”为单位，精确到小数点后2位。</w:t>
      </w:r>
    </w:p>
    <w:p>
      <w:pPr>
        <w:pStyle w:val="18"/>
        <w:numPr>
          <w:ilvl w:val="0"/>
          <w:numId w:val="3"/>
        </w:numPr>
        <w:spacing w:line="560" w:lineRule="exact"/>
        <w:ind w:firstLineChars="0"/>
        <w:rPr>
          <w:rFonts w:ascii="楷体" w:hAnsi="楷体" w:eastAsia="楷体" w:cs="楷体"/>
          <w:b/>
          <w:bCs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bidi="ar"/>
        </w:rPr>
        <w:t>达标标准</w:t>
      </w:r>
    </w:p>
    <w:p>
      <w:pPr>
        <w:pStyle w:val="6"/>
        <w:widowControl/>
        <w:tabs>
          <w:tab w:val="left" w:pos="1800"/>
        </w:tabs>
        <w:adjustRightInd w:val="0"/>
        <w:snapToGrid w:val="0"/>
        <w:spacing w:after="0" w:line="56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  <w:lang w:eastAsia="zh-Hans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每个项目分值为1—10分，13岁以上（2011年12月31日以前出生）的运动员，35分（含）以上达标。13岁及13岁以下（2012年1月1日以后出生）的运动员，30分（含）以上达标。</w:t>
      </w:r>
    </w:p>
    <w:p>
      <w:pPr>
        <w:pStyle w:val="18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Style w:val="21"/>
          <w:rFonts w:hint="eastAsia" w:ascii="方正小标宋简体" w:hAnsi="方正小标宋简体" w:eastAsia="方正小标宋简体" w:cs="方正小标宋简体"/>
          <w:sz w:val="32"/>
          <w:lang w:eastAsia="zh-Hans"/>
        </w:rPr>
        <w:t>体能测试标准</w:t>
      </w:r>
    </w:p>
    <w:tbl>
      <w:tblPr>
        <w:tblStyle w:val="13"/>
        <w:tblpPr w:leftFromText="180" w:rightFromText="180" w:vertAnchor="text" w:horzAnchor="page" w:tblpXSpec="center" w:tblpY="848"/>
        <w:tblOverlap w:val="never"/>
        <w:tblW w:w="40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01"/>
        <w:gridCol w:w="1295"/>
        <w:gridCol w:w="1442"/>
        <w:gridCol w:w="1151"/>
        <w:gridCol w:w="1297"/>
        <w:gridCol w:w="1154"/>
        <w:gridCol w:w="1295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8" w:type="pct"/>
            <w:vMerge w:val="restart"/>
            <w:textDirection w:val="tbLrV"/>
            <w:vAlign w:val="center"/>
          </w:tcPr>
          <w:p>
            <w:pPr>
              <w:pStyle w:val="11"/>
              <w:ind w:right="113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评分</w:t>
            </w:r>
          </w:p>
        </w:tc>
        <w:tc>
          <w:tcPr>
            <w:tcW w:w="1009" w:type="pct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30m冲刺跑（s）</w:t>
            </w:r>
          </w:p>
        </w:tc>
        <w:tc>
          <w:tcPr>
            <w:tcW w:w="634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1分钟跳绳（次）</w:t>
            </w:r>
          </w:p>
        </w:tc>
        <w:tc>
          <w:tcPr>
            <w:tcW w:w="1076" w:type="pct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1分钟跳箱（次）</w:t>
            </w:r>
          </w:p>
        </w:tc>
        <w:tc>
          <w:tcPr>
            <w:tcW w:w="1076" w:type="pct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Ollie高度（cm）</w:t>
            </w:r>
          </w:p>
        </w:tc>
        <w:tc>
          <w:tcPr>
            <w:tcW w:w="697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滚筒平衡板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（s）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vMerge w:val="continue"/>
            <w:vAlign w:val="center"/>
          </w:tcPr>
          <w:p>
            <w:pPr>
              <w:pStyle w:val="11"/>
              <w:ind w:firstLine="153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</w:p>
        </w:tc>
        <w:tc>
          <w:tcPr>
            <w:tcW w:w="440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男</w:t>
            </w:r>
          </w:p>
        </w:tc>
        <w:tc>
          <w:tcPr>
            <w:tcW w:w="569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女</w:t>
            </w:r>
          </w:p>
        </w:tc>
        <w:tc>
          <w:tcPr>
            <w:tcW w:w="634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男</w:t>
            </w: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女</w:t>
            </w:r>
          </w:p>
        </w:tc>
        <w:tc>
          <w:tcPr>
            <w:tcW w:w="506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男</w:t>
            </w:r>
          </w:p>
        </w:tc>
        <w:tc>
          <w:tcPr>
            <w:tcW w:w="570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女</w:t>
            </w:r>
          </w:p>
        </w:tc>
        <w:tc>
          <w:tcPr>
            <w:tcW w:w="507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男</w:t>
            </w:r>
          </w:p>
        </w:tc>
        <w:tc>
          <w:tcPr>
            <w:tcW w:w="569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女</w:t>
            </w:r>
          </w:p>
        </w:tc>
        <w:tc>
          <w:tcPr>
            <w:tcW w:w="697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男、女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10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≤4.3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≤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.5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≥185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≥70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≥6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9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184-180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69-65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59-55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99-90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8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4.50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70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179-175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64-60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54-50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89-80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7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80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174-170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59-55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49-45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69-60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6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70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90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169-165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54-50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44-40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59-50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5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80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164-160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49-45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39-35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49-40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4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90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159-155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44-40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34-30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3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5.00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154-150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39-35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29-25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2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25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149-145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34-30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24-20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1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20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30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144-140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9-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29-25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19-15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pc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Hans"/>
              </w:rPr>
              <w:t>0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＞5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20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＞5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  <w:t>.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  <w:t>30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＜140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&lt;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＜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＜25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&lt;15</w:t>
            </w:r>
          </w:p>
        </w:tc>
        <w:tc>
          <w:tcPr>
            <w:tcW w:w="6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&lt;5</w:t>
            </w:r>
          </w:p>
        </w:tc>
      </w:tr>
    </w:tbl>
    <w:p>
      <w:pPr>
        <w:pStyle w:val="18"/>
        <w:spacing w:line="560" w:lineRule="exact"/>
        <w:ind w:firstLine="0" w:firstLineChars="0"/>
        <w:rPr>
          <w:rStyle w:val="21"/>
          <w:rFonts w:ascii="Times New Roman" w:hAnsi="Times New Roman" w:eastAsia="仿宋_GB2312"/>
          <w:sz w:val="32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altName w:val="Nimbus Roman No9 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1F530"/>
    <w:multiLevelType w:val="singleLevel"/>
    <w:tmpl w:val="C191F5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7FCBE6"/>
    <w:multiLevelType w:val="singleLevel"/>
    <w:tmpl w:val="EF7FCB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B27A5C"/>
    <w:multiLevelType w:val="multilevel"/>
    <w:tmpl w:val="58B27A5C"/>
    <w:lvl w:ilvl="0" w:tentative="0">
      <w:start w:val="1"/>
      <w:numFmt w:val="decimal"/>
      <w:lvlText w:val="%1."/>
      <w:lvlJc w:val="left"/>
      <w:pPr>
        <w:ind w:left="12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40"/>
      </w:pPr>
    </w:lvl>
    <w:lvl w:ilvl="2" w:tentative="0">
      <w:start w:val="1"/>
      <w:numFmt w:val="lowerRoman"/>
      <w:lvlText w:val="%3."/>
      <w:lvlJc w:val="right"/>
      <w:pPr>
        <w:ind w:left="2120" w:hanging="440"/>
      </w:pPr>
    </w:lvl>
    <w:lvl w:ilvl="3" w:tentative="0">
      <w:start w:val="1"/>
      <w:numFmt w:val="decimal"/>
      <w:lvlText w:val="%4."/>
      <w:lvlJc w:val="left"/>
      <w:pPr>
        <w:ind w:left="2560" w:hanging="440"/>
      </w:pPr>
    </w:lvl>
    <w:lvl w:ilvl="4" w:tentative="0">
      <w:start w:val="1"/>
      <w:numFmt w:val="lowerLetter"/>
      <w:lvlText w:val="%5)"/>
      <w:lvlJc w:val="left"/>
      <w:pPr>
        <w:ind w:left="3000" w:hanging="440"/>
      </w:pPr>
    </w:lvl>
    <w:lvl w:ilvl="5" w:tentative="0">
      <w:start w:val="1"/>
      <w:numFmt w:val="lowerRoman"/>
      <w:lvlText w:val="%6."/>
      <w:lvlJc w:val="right"/>
      <w:pPr>
        <w:ind w:left="3440" w:hanging="440"/>
      </w:pPr>
    </w:lvl>
    <w:lvl w:ilvl="6" w:tentative="0">
      <w:start w:val="1"/>
      <w:numFmt w:val="decimal"/>
      <w:lvlText w:val="%7."/>
      <w:lvlJc w:val="left"/>
      <w:pPr>
        <w:ind w:left="3880" w:hanging="440"/>
      </w:pPr>
    </w:lvl>
    <w:lvl w:ilvl="7" w:tentative="0">
      <w:start w:val="1"/>
      <w:numFmt w:val="lowerLetter"/>
      <w:lvlText w:val="%8)"/>
      <w:lvlJc w:val="left"/>
      <w:pPr>
        <w:ind w:left="4320" w:hanging="440"/>
      </w:pPr>
    </w:lvl>
    <w:lvl w:ilvl="8" w:tentative="0">
      <w:start w:val="1"/>
      <w:numFmt w:val="lowerRoman"/>
      <w:lvlText w:val="%9."/>
      <w:lvlJc w:val="right"/>
      <w:pPr>
        <w:ind w:left="4760" w:hanging="440"/>
      </w:pPr>
    </w:lvl>
  </w:abstractNum>
  <w:abstractNum w:abstractNumId="3">
    <w:nsid w:val="706647D4"/>
    <w:multiLevelType w:val="multilevel"/>
    <w:tmpl w:val="706647D4"/>
    <w:lvl w:ilvl="0" w:tentative="0">
      <w:start w:val="1"/>
      <w:numFmt w:val="decimal"/>
      <w:lvlText w:val="%1."/>
      <w:lvlJc w:val="left"/>
      <w:pPr>
        <w:ind w:left="1160" w:hanging="360"/>
      </w:pPr>
      <w:rPr>
        <w:rFonts w:hint="default" w:ascii="楷体" w:hAnsi="楷体" w:eastAsia="楷体" w:cs="楷体"/>
      </w:rPr>
    </w:lvl>
    <w:lvl w:ilvl="1" w:tentative="0">
      <w:start w:val="1"/>
      <w:numFmt w:val="lowerLetter"/>
      <w:lvlText w:val="%2)"/>
      <w:lvlJc w:val="left"/>
      <w:pPr>
        <w:ind w:left="1680" w:hanging="440"/>
      </w:pPr>
    </w:lvl>
    <w:lvl w:ilvl="2" w:tentative="0">
      <w:start w:val="1"/>
      <w:numFmt w:val="lowerRoman"/>
      <w:lvlText w:val="%3."/>
      <w:lvlJc w:val="right"/>
      <w:pPr>
        <w:ind w:left="2120" w:hanging="440"/>
      </w:pPr>
    </w:lvl>
    <w:lvl w:ilvl="3" w:tentative="0">
      <w:start w:val="1"/>
      <w:numFmt w:val="decimal"/>
      <w:lvlText w:val="%4."/>
      <w:lvlJc w:val="left"/>
      <w:pPr>
        <w:ind w:left="2560" w:hanging="440"/>
      </w:pPr>
    </w:lvl>
    <w:lvl w:ilvl="4" w:tentative="0">
      <w:start w:val="1"/>
      <w:numFmt w:val="lowerLetter"/>
      <w:lvlText w:val="%5)"/>
      <w:lvlJc w:val="left"/>
      <w:pPr>
        <w:ind w:left="3000" w:hanging="440"/>
      </w:pPr>
    </w:lvl>
    <w:lvl w:ilvl="5" w:tentative="0">
      <w:start w:val="1"/>
      <w:numFmt w:val="lowerRoman"/>
      <w:lvlText w:val="%6."/>
      <w:lvlJc w:val="right"/>
      <w:pPr>
        <w:ind w:left="3440" w:hanging="440"/>
      </w:pPr>
    </w:lvl>
    <w:lvl w:ilvl="6" w:tentative="0">
      <w:start w:val="1"/>
      <w:numFmt w:val="decimal"/>
      <w:lvlText w:val="%7."/>
      <w:lvlJc w:val="left"/>
      <w:pPr>
        <w:ind w:left="3880" w:hanging="440"/>
      </w:pPr>
    </w:lvl>
    <w:lvl w:ilvl="7" w:tentative="0">
      <w:start w:val="1"/>
      <w:numFmt w:val="lowerLetter"/>
      <w:lvlText w:val="%8)"/>
      <w:lvlJc w:val="left"/>
      <w:pPr>
        <w:ind w:left="4320" w:hanging="440"/>
      </w:pPr>
    </w:lvl>
    <w:lvl w:ilvl="8" w:tentative="0">
      <w:start w:val="1"/>
      <w:numFmt w:val="lowerRoman"/>
      <w:lvlText w:val="%9."/>
      <w:lvlJc w:val="right"/>
      <w:pPr>
        <w:ind w:left="4760" w:hanging="440"/>
      </w:pPr>
    </w:lvl>
  </w:abstractNum>
  <w:abstractNum w:abstractNumId="4">
    <w:nsid w:val="7BFE0763"/>
    <w:multiLevelType w:val="multilevel"/>
    <w:tmpl w:val="7BFE0763"/>
    <w:lvl w:ilvl="0" w:tentative="0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Tg1MWI4NTdiNmY2OGJiNmNlYjUzODc3ZDAyNmYifQ=="/>
  </w:docVars>
  <w:rsids>
    <w:rsidRoot w:val="00D35784"/>
    <w:rsid w:val="000D4A38"/>
    <w:rsid w:val="001579DF"/>
    <w:rsid w:val="001C7EE8"/>
    <w:rsid w:val="0025053E"/>
    <w:rsid w:val="002619BF"/>
    <w:rsid w:val="00266985"/>
    <w:rsid w:val="002A77C4"/>
    <w:rsid w:val="002B6183"/>
    <w:rsid w:val="002E41A8"/>
    <w:rsid w:val="003813E3"/>
    <w:rsid w:val="003D21A8"/>
    <w:rsid w:val="004777DD"/>
    <w:rsid w:val="005D0F2F"/>
    <w:rsid w:val="006002D6"/>
    <w:rsid w:val="00642E29"/>
    <w:rsid w:val="006A047F"/>
    <w:rsid w:val="006F5A5F"/>
    <w:rsid w:val="00702EA4"/>
    <w:rsid w:val="007346D8"/>
    <w:rsid w:val="00774786"/>
    <w:rsid w:val="008458D6"/>
    <w:rsid w:val="008A02B1"/>
    <w:rsid w:val="00915817"/>
    <w:rsid w:val="00941A07"/>
    <w:rsid w:val="00A05852"/>
    <w:rsid w:val="00AC2787"/>
    <w:rsid w:val="00AF6A73"/>
    <w:rsid w:val="00B22EAC"/>
    <w:rsid w:val="00B6082E"/>
    <w:rsid w:val="00BC5D2D"/>
    <w:rsid w:val="00BD55E3"/>
    <w:rsid w:val="00C22F46"/>
    <w:rsid w:val="00C23A82"/>
    <w:rsid w:val="00C72618"/>
    <w:rsid w:val="00D26A67"/>
    <w:rsid w:val="00D35784"/>
    <w:rsid w:val="00E148D9"/>
    <w:rsid w:val="00E161BE"/>
    <w:rsid w:val="00E4086E"/>
    <w:rsid w:val="00ED5232"/>
    <w:rsid w:val="00EF38D0"/>
    <w:rsid w:val="00FC46A9"/>
    <w:rsid w:val="01667BA2"/>
    <w:rsid w:val="17D5467E"/>
    <w:rsid w:val="2970526D"/>
    <w:rsid w:val="33A61DE8"/>
    <w:rsid w:val="33EF6F84"/>
    <w:rsid w:val="33F7F679"/>
    <w:rsid w:val="37CF4213"/>
    <w:rsid w:val="3C152B74"/>
    <w:rsid w:val="3FD9CD40"/>
    <w:rsid w:val="496E2A71"/>
    <w:rsid w:val="529C2D11"/>
    <w:rsid w:val="56732FFC"/>
    <w:rsid w:val="575F6A95"/>
    <w:rsid w:val="57FB0D18"/>
    <w:rsid w:val="5C671404"/>
    <w:rsid w:val="5C9CFF7C"/>
    <w:rsid w:val="5F77D04F"/>
    <w:rsid w:val="5F79C349"/>
    <w:rsid w:val="5FFFC1AD"/>
    <w:rsid w:val="693A1CD9"/>
    <w:rsid w:val="69F3417B"/>
    <w:rsid w:val="6B8A192B"/>
    <w:rsid w:val="6BE26699"/>
    <w:rsid w:val="6ECE1898"/>
    <w:rsid w:val="6F270D97"/>
    <w:rsid w:val="6F570944"/>
    <w:rsid w:val="718E42C7"/>
    <w:rsid w:val="73FFF0AA"/>
    <w:rsid w:val="74FDA8B6"/>
    <w:rsid w:val="75BDA4A0"/>
    <w:rsid w:val="75EA60B9"/>
    <w:rsid w:val="7665C31E"/>
    <w:rsid w:val="76CDF642"/>
    <w:rsid w:val="775D064B"/>
    <w:rsid w:val="77F710DA"/>
    <w:rsid w:val="7A5110DB"/>
    <w:rsid w:val="7AAFDB1F"/>
    <w:rsid w:val="7DB7325B"/>
    <w:rsid w:val="7DBB97F9"/>
    <w:rsid w:val="7DFF9B8D"/>
    <w:rsid w:val="7E2F9EAC"/>
    <w:rsid w:val="7EBB6586"/>
    <w:rsid w:val="7EBFF7B4"/>
    <w:rsid w:val="7EFFB65C"/>
    <w:rsid w:val="7F8B2C73"/>
    <w:rsid w:val="7FAB838C"/>
    <w:rsid w:val="7FBDFE59"/>
    <w:rsid w:val="7FEC6104"/>
    <w:rsid w:val="7FFA7F15"/>
    <w:rsid w:val="7FFF8592"/>
    <w:rsid w:val="7FFF89AF"/>
    <w:rsid w:val="7FFFBAA8"/>
    <w:rsid w:val="9F3F88B9"/>
    <w:rsid w:val="9FD22410"/>
    <w:rsid w:val="ABBD43B6"/>
    <w:rsid w:val="BD2E3EB0"/>
    <w:rsid w:val="BFFD8BA1"/>
    <w:rsid w:val="C7FD0562"/>
    <w:rsid w:val="CF3FFE8B"/>
    <w:rsid w:val="D7FF7414"/>
    <w:rsid w:val="DF6A3E38"/>
    <w:rsid w:val="DFBF9659"/>
    <w:rsid w:val="E7FF7E73"/>
    <w:rsid w:val="E8BF7EF3"/>
    <w:rsid w:val="ECFF7385"/>
    <w:rsid w:val="EEFF521C"/>
    <w:rsid w:val="EFFD7460"/>
    <w:rsid w:val="F77EEBEE"/>
    <w:rsid w:val="F7FF0E11"/>
    <w:rsid w:val="FDEA39A6"/>
    <w:rsid w:val="FFBF5697"/>
    <w:rsid w:val="FFDF1C3D"/>
    <w:rsid w:val="FFF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仿宋"/>
      <w:b/>
      <w:bCs/>
      <w:kern w:val="44"/>
      <w:sz w:val="32"/>
      <w:szCs w:val="32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140" w:after="140" w:line="416" w:lineRule="auto"/>
      <w:ind w:left="210" w:leftChars="100" w:right="210" w:rightChars="100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15"/>
    <w:qFormat/>
    <w:uiPriority w:val="10"/>
    <w:pPr>
      <w:spacing w:before="240" w:after="60"/>
      <w:jc w:val="left"/>
      <w:outlineLvl w:val="0"/>
    </w:pPr>
    <w:rPr>
      <w:rFonts w:ascii="微软雅黑" w:hAnsi="微软雅黑" w:eastAsia="仿宋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1">
    <w:name w:val="Body Text First Indent"/>
    <w:basedOn w:val="6"/>
    <w:link w:val="20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字符"/>
    <w:basedOn w:val="14"/>
    <w:link w:val="10"/>
    <w:qFormat/>
    <w:uiPriority w:val="10"/>
    <w:rPr>
      <w:rFonts w:ascii="微软雅黑" w:hAnsi="微软雅黑" w:eastAsia="仿宋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标题 1 字符"/>
    <w:basedOn w:val="14"/>
    <w:link w:val="3"/>
    <w:qFormat/>
    <w:uiPriority w:val="9"/>
    <w:rPr>
      <w:rFonts w:eastAsia="仿宋"/>
      <w:b/>
      <w:bCs/>
      <w:kern w:val="44"/>
      <w:sz w:val="32"/>
      <w:szCs w:val="32"/>
    </w:rPr>
  </w:style>
  <w:style w:type="character" w:customStyle="1" w:styleId="17">
    <w:name w:val="标题 2 字符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字符"/>
    <w:basedOn w:val="14"/>
    <w:link w:val="6"/>
    <w:semiHidden/>
    <w:qFormat/>
    <w:uiPriority w:val="99"/>
  </w:style>
  <w:style w:type="character" w:customStyle="1" w:styleId="20">
    <w:name w:val="正文文本首行缩进 字符"/>
    <w:basedOn w:val="19"/>
    <w:link w:val="11"/>
    <w:qFormat/>
    <w:uiPriority w:val="99"/>
    <w:rPr>
      <w:rFonts w:ascii="Calibri" w:hAnsi="Calibri" w:eastAsia="宋体" w:cs="Times New Roman"/>
    </w:rPr>
  </w:style>
  <w:style w:type="character" w:customStyle="1" w:styleId="21">
    <w:name w:val="NormalCharacter"/>
    <w:semiHidden/>
    <w:qFormat/>
    <w:uiPriority w:val="0"/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468</Words>
  <Characters>2673</Characters>
  <Lines>22</Lines>
  <Paragraphs>6</Paragraphs>
  <TotalTime>1</TotalTime>
  <ScaleCrop>false</ScaleCrop>
  <LinksUpToDate>false</LinksUpToDate>
  <CharactersWithSpaces>3135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2024-03-16T03:11:00Z</dcterms:created>
  <dc:creator>谢 瑜</dc:creator>
  <cp:lastModifiedBy>zhangkai</cp:lastModifiedBy>
  <cp:lastPrinted>2024-03-13T03:24:00Z</cp:lastPrinted>
  <dcterms:modified xsi:type="dcterms:W3CDTF">2024-03-22T14:32:24Z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F5778E34D95644D19A3EA0F2CECFFB31_13</vt:lpwstr>
  </property>
</Properties>
</file>