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4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应征企业意向函</w:t>
      </w:r>
      <w:bookmarkEnd w:id="0"/>
    </w:p>
    <w:p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</w:p>
    <w:p>
      <w:pPr>
        <w:spacing w:line="572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第十五届全国运动会广东赛区执行委员会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>
      <w:p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根据贵委于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2024年11月27日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发布的第十五届全国运动会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特许零售商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征集公告，本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即</w:t>
      </w:r>
      <w:r>
        <w:rPr>
          <w:rFonts w:hint="eastAsia" w:ascii="仿宋_GB2312" w:hAnsi="仿宋_GB2312" w:eastAsia="仿宋_GB2312" w:cs="仿宋_GB2312"/>
          <w:i/>
          <w:iCs/>
          <w:color w:val="auto"/>
          <w:sz w:val="32"/>
          <w:szCs w:val="32"/>
          <w:highlight w:val="none"/>
          <w:u w:val="single"/>
        </w:rPr>
        <w:t>(请删除本段斜体文字后填写应征企业</w:t>
      </w:r>
      <w:r>
        <w:rPr>
          <w:rFonts w:hint="eastAsia" w:ascii="仿宋_GB2312" w:hAnsi="仿宋_GB2312" w:eastAsia="仿宋_GB2312" w:cs="仿宋_GB2312"/>
          <w:i/>
          <w:iCs/>
          <w:color w:val="auto"/>
          <w:sz w:val="32"/>
          <w:szCs w:val="32"/>
          <w:highlight w:val="none"/>
          <w:u w:val="single"/>
          <w:lang w:val="en-US" w:eastAsia="zh-CN"/>
        </w:rPr>
        <w:t>全称</w:t>
      </w:r>
      <w:r>
        <w:rPr>
          <w:rFonts w:hint="eastAsia" w:ascii="仿宋_GB2312" w:hAnsi="仿宋_GB2312" w:eastAsia="仿宋_GB2312" w:cs="仿宋_GB2312"/>
          <w:i/>
          <w:iCs/>
          <w:color w:val="auto"/>
          <w:sz w:val="32"/>
          <w:szCs w:val="32"/>
          <w:highlight w:val="none"/>
          <w:u w:val="singl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有意向并愿意参加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征集活动，应征特许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销售区域和渠道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并承诺遵守本次征集活动的程序和规则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特向贵委承诺如下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</w:p>
    <w:p>
      <w:pPr>
        <w:snapToGrid w:val="0"/>
        <w:spacing w:line="572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一、本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提交的文件及填写的所有信息均真实有效准确，因文件伪造或信息虚假导致的后果由本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自行承担。</w:t>
      </w:r>
    </w:p>
    <w:p>
      <w:pPr>
        <w:snapToGrid w:val="0"/>
        <w:spacing w:line="572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二、除非经过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第十五届全国运动会广东赛区执行委员会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明确书面许可，本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不会在任何时间、任何地点以任何形式对参加本次征集活动进行任何宣传，或者明示、暗示本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十五运会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十五运会组委会、十五运会省执委会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十五运会特许经营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存在任何关联。</w:t>
      </w:r>
    </w:p>
    <w:p>
      <w:pPr>
        <w:snapToGrid w:val="0"/>
        <w:spacing w:line="572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三、本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同意并确认，除非经过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第十五届全国运动会广东赛区执行委员会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明确书面许可，本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无权使用或许可使用、复制、开发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十五运会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标志和授权称谓。</w:t>
      </w:r>
    </w:p>
    <w:p>
      <w:pPr>
        <w:snapToGrid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四、本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将对因参加本次征集活动接触到的所有信息承担保密义务，无论该等信息以何种形式表现，也无论本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以何种方式取得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通过合法公开途径获取的信息除外。</w:t>
      </w:r>
    </w:p>
    <w:p>
      <w:pPr>
        <w:snapToGrid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同意并确认，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第十五届全国运动会广东赛区执行委员会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因本次征集活动向本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提供任何资料，并不代表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第十五届全国运动会广东赛区执行委员会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对该等资料相关权利的转让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。</w:t>
      </w:r>
    </w:p>
    <w:p>
      <w:pPr>
        <w:snapToGrid w:val="0"/>
        <w:spacing w:line="572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因本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违反上述承诺给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第十五届全国运动会广东赛区执行委员会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造成的任何损失，本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应征企业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愿意承担全部法律责任。</w:t>
      </w:r>
    </w:p>
    <w:p>
      <w:pPr>
        <w:snapToGrid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与本次征集活动有关的一切往来信函请寄/传至：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联 系 人：              电    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传    真：              电子邮件：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地    址：              邮    编：</w:t>
      </w:r>
    </w:p>
    <w:p>
      <w:pPr>
        <w:snapToGrid w:val="0"/>
        <w:spacing w:line="572" w:lineRule="exact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>
      <w:pPr>
        <w:snapToGrid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法定代表人姓名（印刷体）：</w:t>
      </w:r>
    </w:p>
    <w:p>
      <w:pPr>
        <w:snapToGrid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法定代表人（签字）：</w:t>
      </w:r>
    </w:p>
    <w:p>
      <w:pPr>
        <w:snapToGrid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>
      <w:pPr>
        <w:snapToGrid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单位公章：</w:t>
      </w:r>
    </w:p>
    <w:p>
      <w:pPr>
        <w:snapToGrid w:val="0"/>
        <w:spacing w:line="572" w:lineRule="exact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>
      <w:pPr>
        <w:pStyle w:val="4"/>
        <w:spacing w:line="572" w:lineRule="exact"/>
        <w:rPr>
          <w:rFonts w:hint="eastAsia"/>
        </w:rPr>
      </w:pPr>
    </w:p>
    <w:p>
      <w:pPr>
        <w:spacing w:line="572" w:lineRule="exact"/>
        <w:jc w:val="righ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日</w:t>
      </w:r>
    </w:p>
    <w:p>
      <w:pPr>
        <w:pStyle w:val="4"/>
        <w:spacing w:line="572" w:lineRule="exact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46D1E"/>
    <w:rsid w:val="6CD4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签发人"/>
    <w:basedOn w:val="5"/>
    <w:qFormat/>
    <w:uiPriority w:val="0"/>
    <w:pPr>
      <w:widowControl w:val="0"/>
      <w:jc w:val="both"/>
    </w:pPr>
    <w:rPr>
      <w:rFonts w:ascii="Times New Roman" w:hAnsi="Times New Roman" w:eastAsia="楷体" w:cs="仿宋_GB2312"/>
      <w:kern w:val="2"/>
      <w:sz w:val="32"/>
      <w:szCs w:val="32"/>
      <w:lang w:val="en-US" w:eastAsia="zh-CN" w:bidi="ar-SA"/>
    </w:rPr>
  </w:style>
  <w:style w:type="paragraph" w:customStyle="1" w:styleId="5">
    <w:name w:val="正文1"/>
    <w:next w:val="6"/>
    <w:qFormat/>
    <w:uiPriority w:val="0"/>
    <w:pPr>
      <w:widowControl w:val="0"/>
      <w:shd w:val="clear" w:color="auto" w:fill="FFFFFF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6">
    <w:name w:val="UserStyle_0"/>
    <w:basedOn w:val="1"/>
    <w:qFormat/>
    <w:uiPriority w:val="0"/>
    <w:pPr>
      <w:jc w:val="both"/>
      <w:textAlignment w:val="baseline"/>
    </w:pPr>
    <w:rPr>
      <w:rFonts w:ascii="Calibri" w:hAnsi="Calibri" w:eastAsia="楷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2024-11-27T08:30:00Z</dcterms:created>
  <dc:creator>WPS_197148769</dc:creator>
  <cp:lastModifiedBy>WPS_197148769</cp:lastModifiedBy>
  <dcterms:modified xsi:type="dcterms:W3CDTF">2024-11-27T08:30:22Z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11CF380EEB634639A04C31453F5BDF01</vt:lpwstr>
  </property>
</Properties>
</file>