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87" w:rsidRDefault="00557F87" w:rsidP="00557F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57F87" w:rsidRDefault="00557F87" w:rsidP="00557F87">
      <w:pPr>
        <w:tabs>
          <w:tab w:val="left" w:pos="329"/>
        </w:tabs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3AFD" w:rsidRDefault="00557F87" w:rsidP="00557F87">
      <w:pPr>
        <w:jc w:val="center"/>
        <w:outlineLvl w:val="0"/>
        <w:rPr>
          <w:rFonts w:ascii="宋体" w:hAnsi="宋体" w:cs="宋体" w:hint="eastAsia"/>
          <w:b/>
          <w:sz w:val="36"/>
          <w:szCs w:val="36"/>
        </w:rPr>
      </w:pPr>
      <w:bookmarkStart w:id="0" w:name="OLE_LINK17"/>
      <w:bookmarkStart w:id="1" w:name="OLE_LINK18"/>
      <w:r>
        <w:rPr>
          <w:rFonts w:ascii="宋体" w:hAnsi="宋体" w:cs="宋体" w:hint="eastAsia"/>
          <w:b/>
          <w:sz w:val="36"/>
          <w:szCs w:val="36"/>
        </w:rPr>
        <w:t>十五运会先期决赛反兴奋剂教育</w:t>
      </w:r>
    </w:p>
    <w:p w:rsidR="00557F87" w:rsidRDefault="00557F87" w:rsidP="00557F87">
      <w:pPr>
        <w:jc w:val="center"/>
        <w:outlineLvl w:val="0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参赛资格准入合格人员名单</w:t>
      </w:r>
      <w:bookmarkEnd w:id="0"/>
      <w:bookmarkEnd w:id="1"/>
    </w:p>
    <w:p w:rsidR="00557F87" w:rsidRDefault="00557F87" w:rsidP="00557F87">
      <w:pPr>
        <w:jc w:val="center"/>
        <w:outlineLvl w:val="0"/>
        <w:rPr>
          <w:rFonts w:ascii="宋体" w:hAnsi="宋体" w:cs="宋体"/>
          <w:bCs/>
          <w:sz w:val="36"/>
          <w:szCs w:val="36"/>
        </w:rPr>
      </w:pPr>
    </w:p>
    <w:p w:rsidR="00557F87" w:rsidRDefault="00557F87" w:rsidP="00557F87">
      <w:pPr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参赛单位名称（公章）：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1800"/>
        <w:gridCol w:w="960"/>
        <w:gridCol w:w="1980"/>
        <w:gridCol w:w="1725"/>
        <w:gridCol w:w="1115"/>
      </w:tblGrid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运动项目</w:t>
            </w: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人员类型</w:t>
            </w: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分数</w:t>
            </w: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57F87" w:rsidTr="009A34D5">
        <w:tc>
          <w:tcPr>
            <w:tcW w:w="936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80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</w:tcPr>
          <w:p w:rsidR="00557F87" w:rsidRDefault="00557F87" w:rsidP="009A34D5">
            <w:pPr>
              <w:jc w:val="center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557F87" w:rsidRDefault="00557F87" w:rsidP="00213AFD">
      <w:pPr>
        <w:snapToGrid w:val="0"/>
        <w:outlineLvl w:val="0"/>
        <w:rPr>
          <w:rFonts w:ascii="仿宋_GB2312" w:eastAsia="仿宋_GB2312" w:hAnsi="仿宋_GB2312" w:cs="仿宋_GB2312"/>
          <w:bCs/>
          <w:sz w:val="28"/>
          <w:szCs w:val="28"/>
        </w:rPr>
      </w:pPr>
      <w:r w:rsidRPr="00D62B8D">
        <w:rPr>
          <w:rFonts w:ascii="仿宋_GB2312" w:eastAsia="仿宋_GB2312" w:hAnsi="仿宋_GB2312" w:cs="仿宋_GB2312" w:hint="eastAsia"/>
          <w:bCs/>
          <w:sz w:val="28"/>
          <w:szCs w:val="28"/>
        </w:rPr>
        <w:t>备注：</w:t>
      </w:r>
    </w:p>
    <w:p w:rsidR="00557F87" w:rsidRPr="00D62B8D" w:rsidRDefault="00557F87" w:rsidP="00213AFD">
      <w:pPr>
        <w:snapToGrid w:val="0"/>
        <w:outlineLvl w:val="0"/>
        <w:rPr>
          <w:rFonts w:ascii="仿宋_GB2312" w:eastAsia="仿宋_GB2312" w:hAnsi="仿宋_GB2312" w:cs="仿宋_GB2312"/>
          <w:bCs/>
          <w:sz w:val="28"/>
          <w:szCs w:val="28"/>
        </w:rPr>
      </w:pPr>
      <w:r w:rsidRPr="00D62B8D">
        <w:rPr>
          <w:rFonts w:ascii="仿宋_GB2312" w:eastAsia="仿宋_GB2312" w:hAnsi="仿宋_GB2312" w:cs="仿宋_GB2312" w:hint="eastAsia"/>
          <w:bCs/>
          <w:sz w:val="28"/>
          <w:szCs w:val="28"/>
        </w:rPr>
        <w:t>1.人员类型包括：运动员、辅助人员。</w:t>
      </w:r>
    </w:p>
    <w:p w:rsidR="00557F87" w:rsidRPr="00D62B8D" w:rsidRDefault="00557F87" w:rsidP="00213AFD">
      <w:pPr>
        <w:snapToGrid w:val="0"/>
        <w:outlineLvl w:val="0"/>
        <w:rPr>
          <w:rFonts w:ascii="仿宋_GB2312" w:eastAsia="仿宋_GB2312" w:hAnsi="仿宋_GB2312" w:cs="仿宋_GB2312"/>
          <w:bCs/>
          <w:sz w:val="28"/>
          <w:szCs w:val="28"/>
        </w:rPr>
      </w:pPr>
      <w:r w:rsidRPr="00D62B8D">
        <w:rPr>
          <w:rFonts w:ascii="仿宋_GB2312" w:eastAsia="仿宋_GB2312" w:hAnsi="仿宋_GB2312" w:cs="仿宋_GB2312" w:hint="eastAsia"/>
          <w:bCs/>
          <w:sz w:val="28"/>
          <w:szCs w:val="28"/>
        </w:rPr>
        <w:t>2.运动项目：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应</w:t>
      </w:r>
      <w:r w:rsidRPr="00D62B8D">
        <w:rPr>
          <w:rFonts w:ascii="仿宋_GB2312" w:eastAsia="仿宋_GB2312" w:hAnsi="仿宋_GB2312" w:cs="仿宋_GB2312" w:hint="eastAsia"/>
          <w:bCs/>
          <w:sz w:val="28"/>
          <w:szCs w:val="28"/>
        </w:rPr>
        <w:t>与平台注册时选择的运动项目名称保持一致。</w:t>
      </w:r>
    </w:p>
    <w:p w:rsidR="00557F87" w:rsidRPr="00D62B8D" w:rsidRDefault="00557F87" w:rsidP="00213AFD">
      <w:pPr>
        <w:snapToGrid w:val="0"/>
        <w:outlineLvl w:val="0"/>
        <w:rPr>
          <w:rFonts w:ascii="仿宋_GB2312" w:eastAsia="仿宋_GB2312" w:hAnsi="仿宋_GB2312" w:cs="仿宋_GB2312"/>
          <w:bCs/>
          <w:sz w:val="28"/>
          <w:szCs w:val="28"/>
        </w:rPr>
      </w:pPr>
      <w:r w:rsidRPr="00D62B8D">
        <w:rPr>
          <w:rFonts w:ascii="仿宋_GB2312" w:eastAsia="仿宋_GB2312" w:hAnsi="仿宋_GB2312" w:cs="仿宋_GB2312" w:hint="eastAsia"/>
          <w:bCs/>
          <w:sz w:val="28"/>
          <w:szCs w:val="28"/>
        </w:rPr>
        <w:t>3.分数：指线上教育准入考试成绩。</w:t>
      </w:r>
    </w:p>
    <w:p w:rsidR="00C80022" w:rsidRDefault="00557F87" w:rsidP="00213AFD">
      <w:pPr>
        <w:snapToGrid w:val="0"/>
      </w:pPr>
      <w:r w:rsidRPr="00D62B8D">
        <w:rPr>
          <w:rFonts w:ascii="仿宋_GB2312" w:eastAsia="仿宋_GB2312" w:hAnsi="仿宋_GB2312" w:cs="仿宋_GB2312" w:hint="eastAsia"/>
          <w:bCs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参赛单位应将</w:t>
      </w:r>
      <w:r w:rsidRPr="00D62B8D">
        <w:rPr>
          <w:rFonts w:ascii="仿宋_GB2312" w:eastAsia="仿宋_GB2312" w:hAnsi="仿宋_GB2312" w:cs="仿宋_GB2312" w:hint="eastAsia"/>
          <w:bCs/>
          <w:sz w:val="28"/>
          <w:szCs w:val="28"/>
        </w:rPr>
        <w:t>盖章表格电子版发送至edu@chinada</w:t>
      </w:r>
      <w:r w:rsidRPr="00D62B8D">
        <w:rPr>
          <w:rFonts w:ascii="仿宋_GB2312" w:eastAsia="仿宋_GB2312" w:hAnsi="仿宋" w:cs="仿宋" w:hint="eastAsia"/>
          <w:sz w:val="28"/>
          <w:szCs w:val="32"/>
        </w:rPr>
        <w:t>.cn，纸质版</w:t>
      </w:r>
      <w:proofErr w:type="gramStart"/>
      <w:r w:rsidRPr="00D62B8D">
        <w:rPr>
          <w:rFonts w:ascii="仿宋_GB2312" w:eastAsia="仿宋_GB2312" w:hAnsi="仿宋" w:cs="仿宋" w:hint="eastAsia"/>
          <w:sz w:val="28"/>
          <w:szCs w:val="32"/>
        </w:rPr>
        <w:t>邮寄至反兴奋剂</w:t>
      </w:r>
      <w:proofErr w:type="gramEnd"/>
      <w:r w:rsidRPr="00D62B8D">
        <w:rPr>
          <w:rFonts w:ascii="仿宋_GB2312" w:eastAsia="仿宋_GB2312" w:hAnsi="仿宋" w:cs="仿宋" w:hint="eastAsia"/>
          <w:sz w:val="28"/>
          <w:szCs w:val="32"/>
        </w:rPr>
        <w:t>中心（地址：北京市朝阳区安定路1号中国反兴奋剂中心教育预防处，刘雪琪，010-84370470）。</w:t>
      </w:r>
    </w:p>
    <w:sectPr w:rsidR="00C80022" w:rsidSect="00C80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F87"/>
    <w:rsid w:val="00213AFD"/>
    <w:rsid w:val="00557F87"/>
    <w:rsid w:val="00C8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刘雪琪</dc:creator>
  <cp:lastModifiedBy>刘雪琪</cp:lastModifiedBy>
  <cp:revision>2</cp:revision>
  <dcterms:created xsi:type="dcterms:W3CDTF">2025-04-08T01:38:00Z</dcterms:created>
  <dcterms:modified xsi:type="dcterms:W3CDTF">2025-04-08T01:39:00Z</dcterms:modified>
</cp:coreProperties>
</file>